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865" w:rsidRPr="00275BB5" w:rsidRDefault="009C2215" w:rsidP="002123A6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685800</wp:posOffset>
                </wp:positionV>
                <wp:extent cx="3402330" cy="506730"/>
                <wp:effectExtent l="4445" t="0" r="317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462D" w:rsidRDefault="00AC462D" w:rsidP="00B46F56">
                            <w:pPr>
                              <w:pStyle w:val="Heading1"/>
                              <w:ind w:right="30"/>
                            </w:pPr>
                            <w:r>
                              <w:t>IT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97.35pt;margin-top:54pt;width:267.9pt;height:39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7hwswIAALk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" filled="f" stroked="f">
                <v:textbox style="mso-fit-shape-to-text:t">
                  <w:txbxContent>
                    <w:p w:rsidR="00AC462D" w:rsidRDefault="00AC462D" w:rsidP="00B46F56">
                      <w:pPr>
                        <w:pStyle w:val="Heading1"/>
                        <w:ind w:right="30"/>
                      </w:pPr>
                      <w:r>
                        <w:t>IT Department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365B4">
        <w:t xml:space="preserve"> Employee Training Regimen</w:t>
      </w:r>
    </w:p>
    <w:tbl>
      <w:tblPr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398"/>
        <w:gridCol w:w="368"/>
        <w:gridCol w:w="3692"/>
        <w:gridCol w:w="167"/>
        <w:gridCol w:w="569"/>
        <w:gridCol w:w="517"/>
        <w:gridCol w:w="7"/>
        <w:gridCol w:w="887"/>
        <w:gridCol w:w="2590"/>
      </w:tblGrid>
      <w:tr w:rsidR="00A35524" w:rsidRPr="006D779C">
        <w:trPr>
          <w:trHeight w:hRule="exact" w:val="288"/>
          <w:jc w:val="center"/>
        </w:trPr>
        <w:tc>
          <w:tcPr>
            <w:tcW w:w="1019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35524" w:rsidRPr="00D6155E" w:rsidRDefault="00F365B4" w:rsidP="00D6155E">
            <w:pPr>
              <w:pStyle w:val="Heading3"/>
            </w:pPr>
            <w:r>
              <w:t>Position</w:t>
            </w:r>
            <w:r w:rsidR="00CC6BB1">
              <w:t xml:space="preserve"> Information</w:t>
            </w:r>
          </w:p>
        </w:tc>
      </w:tr>
      <w:tr w:rsidR="008E72CF" w:rsidRPr="00B416BA">
        <w:trPr>
          <w:trHeight w:val="432"/>
          <w:jc w:val="center"/>
        </w:trPr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C6BB1" w:rsidRPr="005114CE" w:rsidRDefault="00F365B4" w:rsidP="00440CD8">
            <w:pPr>
              <w:pStyle w:val="BodyText"/>
            </w:pPr>
            <w:r>
              <w:t>Position</w:t>
            </w:r>
            <w:r w:rsidR="00CC6BB1" w:rsidRPr="00D6155E">
              <w:t xml:space="preserve"> Name</w:t>
            </w:r>
            <w:r w:rsidR="00CC6BB1" w:rsidRPr="005114CE">
              <w:t>: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6BB1" w:rsidRPr="009C220D" w:rsidRDefault="00AF06ED" w:rsidP="00440CD8">
            <w:pPr>
              <w:pStyle w:val="FieldText"/>
            </w:pPr>
            <w:r>
              <w:t>Web Programmer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</w:tcBorders>
            <w:vAlign w:val="bottom"/>
          </w:tcPr>
          <w:p w:rsidR="00CC6BB1" w:rsidRPr="009C220D" w:rsidRDefault="00E13713" w:rsidP="00820EEA">
            <w:pPr>
              <w:pStyle w:val="BodyText"/>
            </w:pPr>
            <w:r>
              <w:t>Classification</w:t>
            </w:r>
            <w:r w:rsidR="00F365B4">
              <w:t>/Level: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BB1" w:rsidRPr="009C220D" w:rsidRDefault="00AF06ED" w:rsidP="00AF06ED">
            <w:pPr>
              <w:pStyle w:val="FieldText"/>
            </w:pPr>
            <w:r>
              <w:t>PAO/IT2</w:t>
            </w:r>
          </w:p>
        </w:tc>
      </w:tr>
      <w:tr w:rsidR="00CB2300" w:rsidRPr="00B416BA">
        <w:trPr>
          <w:trHeight w:val="432"/>
          <w:jc w:val="center"/>
        </w:trPr>
        <w:tc>
          <w:tcPr>
            <w:tcW w:w="1398" w:type="dxa"/>
            <w:tcBorders>
              <w:left w:val="single" w:sz="4" w:space="0" w:color="auto"/>
            </w:tcBorders>
            <w:vAlign w:val="bottom"/>
          </w:tcPr>
          <w:p w:rsidR="00CB2300" w:rsidRDefault="00CB2300" w:rsidP="00440CD8">
            <w:pPr>
              <w:pStyle w:val="BodyText"/>
            </w:pPr>
            <w:r>
              <w:t>Employee:</w:t>
            </w:r>
          </w:p>
        </w:tc>
        <w:tc>
          <w:tcPr>
            <w:tcW w:w="4227" w:type="dxa"/>
            <w:gridSpan w:val="3"/>
            <w:tcBorders>
              <w:bottom w:val="single" w:sz="4" w:space="0" w:color="auto"/>
            </w:tcBorders>
            <w:vAlign w:val="bottom"/>
          </w:tcPr>
          <w:p w:rsidR="00CB2300" w:rsidRPr="009C220D" w:rsidRDefault="00CB2300" w:rsidP="00440CD8">
            <w:pPr>
              <w:pStyle w:val="FieldText"/>
            </w:pPr>
          </w:p>
        </w:tc>
        <w:tc>
          <w:tcPr>
            <w:tcW w:w="1086" w:type="dxa"/>
            <w:gridSpan w:val="2"/>
            <w:vAlign w:val="bottom"/>
          </w:tcPr>
          <w:p w:rsidR="00CB2300" w:rsidRDefault="00CB2300" w:rsidP="00820EEA">
            <w:pPr>
              <w:pStyle w:val="BodyText"/>
            </w:pPr>
            <w:r>
              <w:t>Hire Date:</w:t>
            </w:r>
          </w:p>
        </w:tc>
        <w:tc>
          <w:tcPr>
            <w:tcW w:w="348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B2300" w:rsidRPr="009C220D" w:rsidRDefault="00CB2300" w:rsidP="00440CD8">
            <w:pPr>
              <w:pStyle w:val="Field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1398" w:type="dxa"/>
            <w:tcBorders>
              <w:left w:val="single" w:sz="4" w:space="0" w:color="auto"/>
            </w:tcBorders>
            <w:vAlign w:val="bottom"/>
          </w:tcPr>
          <w:p w:rsidR="00820EEA" w:rsidRPr="005114CE" w:rsidRDefault="00820EEA" w:rsidP="00440CD8">
            <w:pPr>
              <w:pStyle w:val="BodyText"/>
            </w:pPr>
            <w:r>
              <w:t>Department:</w:t>
            </w:r>
          </w:p>
        </w:tc>
        <w:tc>
          <w:tcPr>
            <w:tcW w:w="4227" w:type="dxa"/>
            <w:gridSpan w:val="3"/>
            <w:tcBorders>
              <w:bottom w:val="single" w:sz="4" w:space="0" w:color="auto"/>
            </w:tcBorders>
            <w:vAlign w:val="bottom"/>
          </w:tcPr>
          <w:p w:rsidR="00820EEA" w:rsidRPr="009C220D" w:rsidRDefault="00820EEA" w:rsidP="00440CD8">
            <w:pPr>
              <w:pStyle w:val="FieldText"/>
            </w:pPr>
          </w:p>
        </w:tc>
        <w:tc>
          <w:tcPr>
            <w:tcW w:w="1086" w:type="dxa"/>
            <w:gridSpan w:val="2"/>
            <w:vAlign w:val="bottom"/>
          </w:tcPr>
          <w:p w:rsidR="00820EEA" w:rsidRPr="009C220D" w:rsidRDefault="00820EEA" w:rsidP="00820EEA">
            <w:pPr>
              <w:pStyle w:val="BodyText"/>
            </w:pPr>
            <w:r>
              <w:t>Manager:</w:t>
            </w:r>
          </w:p>
        </w:tc>
        <w:tc>
          <w:tcPr>
            <w:tcW w:w="348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9C220D" w:rsidRDefault="00820EEA" w:rsidP="00440CD8">
            <w:pPr>
              <w:pStyle w:val="FieldText"/>
            </w:pPr>
          </w:p>
        </w:tc>
      </w:tr>
      <w:tr w:rsidR="000F2DF4" w:rsidRPr="00B416BA">
        <w:trPr>
          <w:trHeight w:val="144"/>
          <w:jc w:val="center"/>
        </w:trPr>
        <w:tc>
          <w:tcPr>
            <w:tcW w:w="10195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DF4" w:rsidRPr="005114CE" w:rsidRDefault="000F2DF4" w:rsidP="00937437">
            <w:pPr>
              <w:pStyle w:val="BodyText"/>
            </w:pPr>
          </w:p>
        </w:tc>
      </w:tr>
      <w:tr w:rsidR="00820EEA" w:rsidRPr="00B416BA">
        <w:trPr>
          <w:trHeight w:hRule="exact"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6D779C" w:rsidRDefault="00F365B4" w:rsidP="00F95E97">
            <w:pPr>
              <w:pStyle w:val="Heading3"/>
            </w:pPr>
            <w:r>
              <w:t>Week One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6D779C" w:rsidRDefault="00820EEA" w:rsidP="00F95E97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20EEA" w:rsidRPr="006D779C" w:rsidRDefault="00820EEA" w:rsidP="00F95E97">
            <w:pPr>
              <w:pStyle w:val="Heading3"/>
            </w:pPr>
            <w:r>
              <w:t>Status</w:t>
            </w: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6532AA" w:rsidP="006532AA">
            <w:pPr>
              <w:pStyle w:val="BodyText"/>
            </w:pPr>
            <w:r>
              <w:t>Review Standards and Operations Guide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820EE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905B63" w:rsidP="00B416BA">
            <w:pPr>
              <w:pStyle w:val="BodyText"/>
            </w:pPr>
            <w:r>
              <w:t>IT12 Training Topics: 1.3, 2.1, 2.2, 2.</w:t>
            </w:r>
            <w:r w:rsidR="009F34A6">
              <w:t>3, 2.4, 2.5, 2.6, 2.7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9F34A6" w:rsidP="00B416BA">
            <w:pPr>
              <w:pStyle w:val="BodyText"/>
            </w:pPr>
            <w:r>
              <w:t>Register for LSP Orientation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2E4349" w:rsidP="00B416BA">
            <w:pPr>
              <w:pStyle w:val="BodyText"/>
            </w:pPr>
            <w:r>
              <w:t>IT12 Training Topics: 2.8, 2.9, 2.10, 2.11, 2.12, 2.13, 2.14, 2.15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5114CE" w:rsidRDefault="00F365B4" w:rsidP="00F95E97">
            <w:pPr>
              <w:pStyle w:val="Heading3"/>
            </w:pPr>
            <w:r>
              <w:t>Week Two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5114CE" w:rsidRDefault="00820EEA" w:rsidP="00F95E97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20EEA" w:rsidRPr="005114CE" w:rsidRDefault="00905B63" w:rsidP="00F95E97">
            <w:pPr>
              <w:pStyle w:val="Heading3"/>
            </w:pPr>
            <w:r>
              <w:t>Status</w:t>
            </w: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2E4349" w:rsidP="00B416BA">
            <w:pPr>
              <w:pStyle w:val="BodyText"/>
            </w:pPr>
            <w:r>
              <w:t>IT12 Training Topics: 2.16, 2.17, 2.18, 2.19, 2.20, 2.21, 2.22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65792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2E4349" w:rsidP="00B416BA">
            <w:pPr>
              <w:pStyle w:val="BodyText"/>
            </w:pPr>
            <w:r>
              <w:t>IT12 Training Topics: 3.1, 3.2, 3.3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65792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65792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2E4349" w:rsidP="00B416BA">
            <w:pPr>
              <w:pStyle w:val="BodyText"/>
            </w:pPr>
            <w:r>
              <w:t>DM01 Training Topics: 4.1 through 4.20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6532AA" w:rsidP="00B416BA">
            <w:pPr>
              <w:pStyle w:val="BodyText"/>
            </w:pPr>
            <w:r>
              <w:t>IT07 Training Topics: 0.1 through 0.4</w:t>
            </w:r>
            <w:bookmarkStart w:id="0" w:name="_GoBack"/>
            <w:bookmarkEnd w:id="0"/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F365B4" w:rsidRPr="00B416BA" w:rsidTr="00CB2300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F365B4" w:rsidRPr="005114CE" w:rsidRDefault="00F365B4" w:rsidP="00AF06ED">
            <w:pPr>
              <w:pStyle w:val="Heading3"/>
            </w:pPr>
            <w:r>
              <w:t xml:space="preserve">Week </w:t>
            </w:r>
            <w:r w:rsidR="00AF06ED">
              <w:t>Four</w:t>
            </w:r>
            <w:r>
              <w:t xml:space="preserve">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F365B4" w:rsidRPr="005114CE" w:rsidRDefault="00F365B4" w:rsidP="00CB2300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F365B4" w:rsidRPr="005114CE" w:rsidRDefault="00905B63" w:rsidP="00CB2300">
            <w:pPr>
              <w:pStyle w:val="Heading3"/>
            </w:pPr>
            <w:r>
              <w:t>Status</w:t>
            </w:r>
          </w:p>
        </w:tc>
      </w:tr>
      <w:tr w:rsidR="00F365B4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</w:tr>
      <w:tr w:rsidR="00F365B4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</w:tr>
      <w:tr w:rsidR="00F365B4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</w:tr>
      <w:tr w:rsidR="00905B63" w:rsidRPr="00B416BA" w:rsidTr="00905B63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997A6C" w:rsidP="00997A6C">
            <w:pPr>
              <w:pStyle w:val="Heading3"/>
            </w:pPr>
            <w:r>
              <w:t>Week Eight</w:t>
            </w:r>
            <w:r w:rsidR="00905B63">
              <w:t xml:space="preserve">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Status</w:t>
            </w:r>
          </w:p>
        </w:tc>
      </w:tr>
      <w:tr w:rsidR="00F365B4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5B4" w:rsidRPr="005114CE" w:rsidRDefault="00F365B4" w:rsidP="00CB2300">
            <w:pPr>
              <w:pStyle w:val="BodyText"/>
            </w:pPr>
          </w:p>
        </w:tc>
      </w:tr>
      <w:tr w:rsidR="00905B63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</w:tr>
      <w:tr w:rsidR="00905B63" w:rsidRPr="00B416BA" w:rsidTr="00905B63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AF06ED" w:rsidP="00905B63">
            <w:pPr>
              <w:pStyle w:val="Heading3"/>
            </w:pPr>
            <w:r>
              <w:t>Month Six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Status</w:t>
            </w:r>
          </w:p>
        </w:tc>
      </w:tr>
      <w:tr w:rsidR="00905B63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AC462D" w:rsidP="00AC462D">
            <w:pPr>
              <w:pStyle w:val="BodyText"/>
            </w:pPr>
            <w:r>
              <w:t>Review SOP Manuals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</w:tr>
      <w:tr w:rsidR="00905B63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2E4349" w:rsidP="00AC462D">
            <w:pPr>
              <w:pStyle w:val="BodyText"/>
            </w:pPr>
            <w:r>
              <w:t xml:space="preserve">Review </w:t>
            </w:r>
            <w:r w:rsidR="00AC462D">
              <w:t>IT12 and DM01 Training Material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B63" w:rsidRPr="005114CE" w:rsidRDefault="00905B63" w:rsidP="00905B63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905B63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</w:tr>
      <w:tr w:rsidR="00905B63" w:rsidRPr="00B416BA" w:rsidTr="00905B63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AF06ED" w:rsidP="00905B63">
            <w:pPr>
              <w:pStyle w:val="Heading3"/>
            </w:pPr>
            <w:r>
              <w:t>Year One</w:t>
            </w:r>
            <w:r w:rsidR="00905B63">
              <w:t xml:space="preserve">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905B63" w:rsidRPr="005114CE" w:rsidRDefault="00905B63" w:rsidP="00905B63">
            <w:pPr>
              <w:pStyle w:val="Heading3"/>
            </w:pPr>
            <w:r>
              <w:t>Status</w:t>
            </w:r>
          </w:p>
        </w:tc>
      </w:tr>
      <w:tr w:rsidR="002E4349" w:rsidRPr="00B416BA" w:rsidTr="002E4349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2E4349">
            <w:pPr>
              <w:pStyle w:val="BodyText"/>
            </w:pPr>
            <w:r>
              <w:t>Review SOP Manuals (</w:t>
            </w:r>
            <w:r w:rsidR="00AC462D">
              <w:t>12 month</w:t>
            </w:r>
            <w:r>
              <w:t xml:space="preserve">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</w:tr>
      <w:tr w:rsidR="002E4349" w:rsidRPr="00B416BA" w:rsidTr="002E4349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2E4349">
            <w:pPr>
              <w:pStyle w:val="BodyText"/>
            </w:pPr>
            <w:r>
              <w:t>Review IT12 and DM01 Training Material (</w:t>
            </w:r>
            <w:r w:rsidR="00AC462D">
              <w:t>12 month</w:t>
            </w:r>
            <w:r>
              <w:t xml:space="preserve">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</w:tr>
      <w:tr w:rsidR="002E4349" w:rsidRPr="00B416BA" w:rsidTr="002E4349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4349" w:rsidRPr="005114CE" w:rsidRDefault="002E4349" w:rsidP="00905B63">
            <w:pPr>
              <w:pStyle w:val="BodyText"/>
            </w:pPr>
          </w:p>
        </w:tc>
      </w:tr>
      <w:tr w:rsidR="00997A6C" w:rsidRPr="00B416BA" w:rsidTr="002E4349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905B63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Two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Three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Four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Five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Six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997A6C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A6C" w:rsidRPr="005114CE" w:rsidRDefault="00997A6C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Seven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Eight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Nine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Year Ten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C462D" w:rsidRPr="005114CE" w:rsidRDefault="00AC462D" w:rsidP="00AC462D">
            <w:pPr>
              <w:pStyle w:val="Heading3"/>
            </w:pPr>
            <w:r>
              <w:t>Status</w:t>
            </w: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SOP Manuals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  <w:r>
              <w:t>Review IT12 and DM01 Training Material (12 month recurring)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AC462D" w:rsidRPr="00B416BA" w:rsidTr="00AC462D">
        <w:trPr>
          <w:trHeight w:val="288"/>
          <w:jc w:val="center"/>
        </w:trPr>
        <w:tc>
          <w:tcPr>
            <w:tcW w:w="5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62D" w:rsidRPr="005114CE" w:rsidRDefault="00AC462D" w:rsidP="00AC462D">
            <w:pPr>
              <w:pStyle w:val="BodyText"/>
            </w:pPr>
          </w:p>
        </w:tc>
      </w:tr>
      <w:tr w:rsidR="002E4349" w:rsidRPr="00B416BA" w:rsidTr="00CB2300">
        <w:trPr>
          <w:trHeight w:val="288"/>
          <w:jc w:val="center"/>
        </w:trPr>
        <w:tc>
          <w:tcPr>
            <w:tcW w:w="10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2E4349" w:rsidRPr="005114CE" w:rsidRDefault="002E4349" w:rsidP="00CB2300">
            <w:pPr>
              <w:pStyle w:val="Heading3"/>
            </w:pPr>
            <w:r>
              <w:t>Concerns</w:t>
            </w:r>
          </w:p>
        </w:tc>
      </w:tr>
      <w:tr w:rsidR="002E4349" w:rsidRPr="00B416BA" w:rsidTr="00404BB0">
        <w:trPr>
          <w:trHeight w:val="1043"/>
          <w:jc w:val="center"/>
        </w:trPr>
        <w:tc>
          <w:tcPr>
            <w:tcW w:w="101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349" w:rsidRPr="005114CE" w:rsidRDefault="002E4349" w:rsidP="00B416BA">
            <w:pPr>
              <w:pStyle w:val="BodyText"/>
            </w:pPr>
          </w:p>
        </w:tc>
      </w:tr>
    </w:tbl>
    <w:p w:rsidR="005F6E87" w:rsidRPr="004E34C6" w:rsidRDefault="005F6E87" w:rsidP="00997A6C"/>
    <w:sectPr w:rsidR="005F6E87" w:rsidRPr="004E34C6" w:rsidSect="00B46F56">
      <w:footerReference w:type="default" r:id="rId8"/>
      <w:pgSz w:w="12240" w:h="15840"/>
      <w:pgMar w:top="216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D77" w:rsidRDefault="00842D77" w:rsidP="00842D77">
      <w:r>
        <w:separator/>
      </w:r>
    </w:p>
  </w:endnote>
  <w:endnote w:type="continuationSeparator" w:id="0">
    <w:p w:rsidR="00842D77" w:rsidRDefault="00842D77" w:rsidP="0084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D77" w:rsidRDefault="00842D7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Sample Only – Version 1.0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6532AA" w:rsidRPr="006532A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42D77" w:rsidRDefault="00842D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D77" w:rsidRDefault="00842D77" w:rsidP="00842D77">
      <w:r>
        <w:separator/>
      </w:r>
    </w:p>
  </w:footnote>
  <w:footnote w:type="continuationSeparator" w:id="0">
    <w:p w:rsidR="00842D77" w:rsidRDefault="00842D77" w:rsidP="00842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15"/>
    <w:rsid w:val="000071F7"/>
    <w:rsid w:val="0002798A"/>
    <w:rsid w:val="000406CB"/>
    <w:rsid w:val="00083002"/>
    <w:rsid w:val="00087B85"/>
    <w:rsid w:val="000A01F1"/>
    <w:rsid w:val="000C1163"/>
    <w:rsid w:val="000D2539"/>
    <w:rsid w:val="000F2DF4"/>
    <w:rsid w:val="000F6783"/>
    <w:rsid w:val="00120C95"/>
    <w:rsid w:val="0014663E"/>
    <w:rsid w:val="00180664"/>
    <w:rsid w:val="001A0ED5"/>
    <w:rsid w:val="002123A6"/>
    <w:rsid w:val="00250014"/>
    <w:rsid w:val="00275BB5"/>
    <w:rsid w:val="00277CF7"/>
    <w:rsid w:val="00286F6A"/>
    <w:rsid w:val="00291C8C"/>
    <w:rsid w:val="002A1ECE"/>
    <w:rsid w:val="002A2510"/>
    <w:rsid w:val="002B27FD"/>
    <w:rsid w:val="002B4D1D"/>
    <w:rsid w:val="002C10B1"/>
    <w:rsid w:val="002D0D1C"/>
    <w:rsid w:val="002D222A"/>
    <w:rsid w:val="002E4349"/>
    <w:rsid w:val="003076FD"/>
    <w:rsid w:val="00317005"/>
    <w:rsid w:val="00324BE2"/>
    <w:rsid w:val="00335259"/>
    <w:rsid w:val="003929F1"/>
    <w:rsid w:val="003A1B63"/>
    <w:rsid w:val="003A41A1"/>
    <w:rsid w:val="003B2326"/>
    <w:rsid w:val="0040207F"/>
    <w:rsid w:val="00404BB0"/>
    <w:rsid w:val="0042240E"/>
    <w:rsid w:val="00426578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13129"/>
    <w:rsid w:val="00617C65"/>
    <w:rsid w:val="006532AA"/>
    <w:rsid w:val="0065792A"/>
    <w:rsid w:val="006D2635"/>
    <w:rsid w:val="006D779C"/>
    <w:rsid w:val="006E4F63"/>
    <w:rsid w:val="006E729E"/>
    <w:rsid w:val="0075701F"/>
    <w:rsid w:val="007602AC"/>
    <w:rsid w:val="00774B67"/>
    <w:rsid w:val="00793AC6"/>
    <w:rsid w:val="007A71DE"/>
    <w:rsid w:val="007B199B"/>
    <w:rsid w:val="007B6119"/>
    <w:rsid w:val="007E2A15"/>
    <w:rsid w:val="007E32E7"/>
    <w:rsid w:val="008107D6"/>
    <w:rsid w:val="00820EEA"/>
    <w:rsid w:val="00841645"/>
    <w:rsid w:val="00842D77"/>
    <w:rsid w:val="00852EC6"/>
    <w:rsid w:val="0088782D"/>
    <w:rsid w:val="008B7081"/>
    <w:rsid w:val="008E72CF"/>
    <w:rsid w:val="00902964"/>
    <w:rsid w:val="00905B63"/>
    <w:rsid w:val="00937437"/>
    <w:rsid w:val="0094790F"/>
    <w:rsid w:val="00966B90"/>
    <w:rsid w:val="009737B7"/>
    <w:rsid w:val="009802C4"/>
    <w:rsid w:val="009976D9"/>
    <w:rsid w:val="00997A3E"/>
    <w:rsid w:val="00997A6C"/>
    <w:rsid w:val="009A4EA3"/>
    <w:rsid w:val="009A55DC"/>
    <w:rsid w:val="009C220D"/>
    <w:rsid w:val="009C2215"/>
    <w:rsid w:val="009F34A6"/>
    <w:rsid w:val="00A211B2"/>
    <w:rsid w:val="00A2727E"/>
    <w:rsid w:val="00A35524"/>
    <w:rsid w:val="00A74F99"/>
    <w:rsid w:val="00A82BA3"/>
    <w:rsid w:val="00A92012"/>
    <w:rsid w:val="00A94ACC"/>
    <w:rsid w:val="00AC462D"/>
    <w:rsid w:val="00AE6FA4"/>
    <w:rsid w:val="00AF06ED"/>
    <w:rsid w:val="00B03907"/>
    <w:rsid w:val="00B11811"/>
    <w:rsid w:val="00B311E1"/>
    <w:rsid w:val="00B416BA"/>
    <w:rsid w:val="00B46F56"/>
    <w:rsid w:val="00B4735C"/>
    <w:rsid w:val="00B77CB0"/>
    <w:rsid w:val="00B90EC2"/>
    <w:rsid w:val="00BA268F"/>
    <w:rsid w:val="00C079CA"/>
    <w:rsid w:val="00C133F3"/>
    <w:rsid w:val="00C255F7"/>
    <w:rsid w:val="00C67741"/>
    <w:rsid w:val="00C74647"/>
    <w:rsid w:val="00C76039"/>
    <w:rsid w:val="00C76480"/>
    <w:rsid w:val="00C92FD6"/>
    <w:rsid w:val="00CB2300"/>
    <w:rsid w:val="00CC6598"/>
    <w:rsid w:val="00CC6BB1"/>
    <w:rsid w:val="00D01CE1"/>
    <w:rsid w:val="00D14E73"/>
    <w:rsid w:val="00D6155E"/>
    <w:rsid w:val="00DC47A2"/>
    <w:rsid w:val="00DE1551"/>
    <w:rsid w:val="00DE7FB7"/>
    <w:rsid w:val="00E13713"/>
    <w:rsid w:val="00E20DDA"/>
    <w:rsid w:val="00E32A8B"/>
    <w:rsid w:val="00E36054"/>
    <w:rsid w:val="00E37E7B"/>
    <w:rsid w:val="00E432BF"/>
    <w:rsid w:val="00E46E04"/>
    <w:rsid w:val="00E87396"/>
    <w:rsid w:val="00EC42A3"/>
    <w:rsid w:val="00F03FC7"/>
    <w:rsid w:val="00F07933"/>
    <w:rsid w:val="00F13AFC"/>
    <w:rsid w:val="00F365B4"/>
    <w:rsid w:val="00F83033"/>
    <w:rsid w:val="00F95E97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E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B46F56"/>
    <w:pPr>
      <w:tabs>
        <w:tab w:val="left" w:pos="7185"/>
      </w:tabs>
      <w:spacing w:before="120" w:after="120"/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C255F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0EEA"/>
    <w:pPr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75701F"/>
    <w:rPr>
      <w:sz w:val="16"/>
      <w:szCs w:val="16"/>
    </w:rPr>
  </w:style>
  <w:style w:type="paragraph" w:styleId="CommentText">
    <w:name w:val="annotation text"/>
    <w:basedOn w:val="Normal"/>
    <w:semiHidden/>
    <w:rsid w:val="0075701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570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42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D7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D77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E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B46F56"/>
    <w:pPr>
      <w:tabs>
        <w:tab w:val="left" w:pos="7185"/>
      </w:tabs>
      <w:spacing w:before="120" w:after="120"/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C255F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0EEA"/>
    <w:pPr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75701F"/>
    <w:rPr>
      <w:sz w:val="16"/>
      <w:szCs w:val="16"/>
    </w:rPr>
  </w:style>
  <w:style w:type="paragraph" w:styleId="CommentText">
    <w:name w:val="annotation text"/>
    <w:basedOn w:val="Normal"/>
    <w:semiHidden/>
    <w:rsid w:val="0075701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570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42D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D77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D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D7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erring\AppData\Roaming\Microsoft\Templates\Employee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A3CCAFF86B7A42892882C391B74261" ma:contentTypeVersion="0" ma:contentTypeDescription="Create a new document." ma:contentTypeScope="" ma:versionID="d788d3da5743057c72a9557008f9cfc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67A07-8F3F-4928-ACA5-992E60AFA871}"/>
</file>

<file path=customXml/itemProps2.xml><?xml version="1.0" encoding="utf-8"?>
<ds:datastoreItem xmlns:ds="http://schemas.openxmlformats.org/officeDocument/2006/customXml" ds:itemID="{27B11D80-A40B-4FBA-A15A-0C2AE0C878B3}"/>
</file>

<file path=customXml/itemProps3.xml><?xml version="1.0" encoding="utf-8"?>
<ds:datastoreItem xmlns:ds="http://schemas.openxmlformats.org/officeDocument/2006/customXml" ds:itemID="{88C4BBCF-6AF1-4098-9239-2D7B17EE26C1}"/>
</file>

<file path=docProps/app.xml><?xml version="1.0" encoding="utf-8"?>
<Properties xmlns="http://schemas.openxmlformats.org/officeDocument/2006/extended-properties" xmlns:vt="http://schemas.openxmlformats.org/officeDocument/2006/docPropsVTypes">
  <Template>Employee status report.dot</Template>
  <TotalTime>77</TotalTime>
  <Pages>3</Pages>
  <Words>325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Regimen Template</dc:title>
  <dc:creator>Todd W. Herring</dc:creator>
  <cp:lastModifiedBy>Todd W. Herring</cp:lastModifiedBy>
  <cp:revision>8</cp:revision>
  <cp:lastPrinted>2002-10-10T15:44:00Z</cp:lastPrinted>
  <dcterms:created xsi:type="dcterms:W3CDTF">2010-09-29T21:12:00Z</dcterms:created>
  <dcterms:modified xsi:type="dcterms:W3CDTF">2011-02-18T21:48:00Z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TC060889561033</vt:lpwstr>
  </property>
  <property fmtid="{D5CDD505-2E9C-101B-9397-08002B2CF9AE}" pid="3" name="ContentTypeId">
    <vt:lpwstr>0x0101002EA3CCAFF86B7A42892882C391B74261</vt:lpwstr>
  </property>
</Properties>
</file>